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0D" w:rsidRPr="00DB6A0D" w:rsidRDefault="00DB6A0D" w:rsidP="00DB6A0D">
      <w:pPr>
        <w:shd w:val="clear" w:color="auto" w:fill="E9F3F2"/>
        <w:spacing w:before="0" w:beforeAutospacing="0" w:after="0" w:afterAutospacing="0" w:line="750" w:lineRule="atLeast"/>
        <w:ind w:firstLine="300"/>
        <w:outlineLvl w:val="0"/>
        <w:rPr>
          <w:rFonts w:ascii="Share-Regular" w:eastAsia="Times New Roman" w:hAnsi="Share-Regular" w:cs="Times New Roman"/>
          <w:caps/>
          <w:kern w:val="36"/>
          <w:sz w:val="30"/>
          <w:szCs w:val="30"/>
          <w:lang w:eastAsia="it-IT"/>
        </w:rPr>
      </w:pPr>
      <w:r w:rsidRPr="00DB6A0D">
        <w:rPr>
          <w:rFonts w:ascii="Share-Regular" w:eastAsia="Times New Roman" w:hAnsi="Share-Regular" w:cs="Times New Roman"/>
          <w:caps/>
          <w:kern w:val="36"/>
          <w:sz w:val="30"/>
          <w:szCs w:val="30"/>
          <w:lang w:eastAsia="it-IT"/>
        </w:rPr>
        <w:t xml:space="preserve">Convegno </w:t>
      </w:r>
      <w:proofErr w:type="spellStart"/>
      <w:r w:rsidRPr="00DB6A0D">
        <w:rPr>
          <w:rFonts w:ascii="Share-Regular" w:eastAsia="Times New Roman" w:hAnsi="Share-Regular" w:cs="Times New Roman"/>
          <w:caps/>
          <w:kern w:val="36"/>
          <w:sz w:val="30"/>
          <w:szCs w:val="30"/>
          <w:lang w:eastAsia="it-IT"/>
        </w:rPr>
        <w:t>di</w:t>
      </w:r>
      <w:proofErr w:type="spellEnd"/>
      <w:r w:rsidRPr="00DB6A0D">
        <w:rPr>
          <w:rFonts w:ascii="Share-Regular" w:eastAsia="Times New Roman" w:hAnsi="Share-Regular" w:cs="Times New Roman"/>
          <w:caps/>
          <w:kern w:val="36"/>
          <w:sz w:val="30"/>
          <w:szCs w:val="30"/>
          <w:lang w:eastAsia="it-IT"/>
        </w:rPr>
        <w:t xml:space="preserve"> Medicina Psicosomatica</w:t>
      </w:r>
    </w:p>
    <w:p w:rsidR="00DB6A0D" w:rsidRPr="00DB6A0D" w:rsidRDefault="00DB6A0D" w:rsidP="00DB6A0D">
      <w:pPr>
        <w:shd w:val="clear" w:color="auto" w:fill="FFFFFF"/>
        <w:spacing w:before="0" w:beforeAutospacing="0" w:after="0" w:afterAutospacing="0" w:line="240" w:lineRule="auto"/>
        <w:jc w:val="center"/>
        <w:rPr>
          <w:rFonts w:ascii="Share-Regular" w:eastAsia="Times New Roman" w:hAnsi="Share-Regular" w:cs="Times New Roman"/>
          <w:sz w:val="24"/>
          <w:szCs w:val="24"/>
          <w:lang w:eastAsia="it-IT"/>
        </w:rPr>
      </w:pPr>
      <w:r>
        <w:rPr>
          <w:rFonts w:ascii="Share-Regular" w:eastAsia="Times New Roman" w:hAnsi="Share-Regular" w:cs="Times New Roman"/>
          <w:noProof/>
          <w:sz w:val="24"/>
          <w:szCs w:val="24"/>
          <w:lang w:eastAsia="it-IT"/>
        </w:rPr>
        <w:drawing>
          <wp:inline distT="0" distB="0" distL="0" distR="0">
            <wp:extent cx="2895600" cy="2619375"/>
            <wp:effectExtent l="19050" t="0" r="0" b="0"/>
            <wp:docPr id="1" name="Immagine 1" descr="C:\Users\Admin\Documents\Convegno di Medicina Psicosomatica  Associazione nazionale ecobiopsicologia_file\psicosoma_2015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Convegno di Medicina Psicosomatica  Associazione nazionale ecobiopsicologia_file\psicosoma_2015_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A0D" w:rsidRPr="00DB6A0D" w:rsidRDefault="00DB6A0D" w:rsidP="00DB6A0D">
      <w:pPr>
        <w:shd w:val="clear" w:color="auto" w:fill="FFFFFF"/>
        <w:spacing w:before="0" w:beforeAutospacing="0" w:after="0" w:afterAutospacing="0" w:line="240" w:lineRule="auto"/>
        <w:rPr>
          <w:rFonts w:ascii="Share-Regular" w:eastAsia="Times New Roman" w:hAnsi="Share-Regular" w:cs="Times New Roman"/>
          <w:sz w:val="24"/>
          <w:szCs w:val="24"/>
          <w:lang w:eastAsia="it-IT"/>
        </w:rPr>
      </w:pPr>
      <w:r w:rsidRPr="00DB6A0D">
        <w:rPr>
          <w:rFonts w:ascii="Share-Regular" w:eastAsia="Times New Roman" w:hAnsi="Share-Regular" w:cs="Times New Roman"/>
          <w:b/>
          <w:bCs/>
          <w:i/>
          <w:iCs/>
          <w:sz w:val="24"/>
          <w:szCs w:val="24"/>
          <w:lang w:eastAsia="it-IT"/>
        </w:rPr>
        <w:t>Psicosomatica Archetipica</w:t>
      </w:r>
      <w:r w:rsidRPr="00DB6A0D">
        <w:rPr>
          <w:rFonts w:ascii="Share-Regular" w:eastAsia="Times New Roman" w:hAnsi="Share-Regular" w:cs="Times New Roman"/>
          <w:b/>
          <w:bCs/>
          <w:i/>
          <w:iCs/>
          <w:sz w:val="24"/>
          <w:szCs w:val="24"/>
          <w:lang w:eastAsia="it-IT"/>
        </w:rPr>
        <w:br/>
        <w:t>Modulo I: Clinica dell’apparato digerente</w:t>
      </w:r>
      <w:r w:rsidRPr="00DB6A0D">
        <w:rPr>
          <w:rFonts w:ascii="Share-Regular" w:eastAsia="Times New Roman" w:hAnsi="Share-Regular" w:cs="Times New Roman"/>
          <w:b/>
          <w:bCs/>
          <w:i/>
          <w:iCs/>
          <w:sz w:val="24"/>
          <w:szCs w:val="24"/>
          <w:lang w:eastAsia="it-IT"/>
        </w:rPr>
        <w:br/>
        <w:t>Modulo II: Clinica delle ghiandole annesse all’apparato digerente, del sistema endocrino e dell’apparato urinario</w:t>
      </w:r>
      <w:r w:rsidRPr="00DB6A0D">
        <w:rPr>
          <w:rFonts w:ascii="Share-Regular" w:eastAsia="Times New Roman" w:hAnsi="Share-Regular" w:cs="Times New Roman"/>
          <w:sz w:val="24"/>
          <w:szCs w:val="24"/>
          <w:lang w:eastAsia="it-IT"/>
        </w:rPr>
        <w:br/>
        <w:t>Corso inserito nel programma ECM/CPD della Regione Lombardia</w:t>
      </w:r>
      <w:r w:rsidRPr="00DB6A0D">
        <w:rPr>
          <w:rFonts w:ascii="Share-Regular" w:eastAsia="Times New Roman" w:hAnsi="Share-Regular" w:cs="Times New Roman"/>
          <w:sz w:val="24"/>
          <w:szCs w:val="24"/>
          <w:lang w:eastAsia="it-IT"/>
        </w:rPr>
        <w:br/>
      </w:r>
      <w:r w:rsidRPr="00DB6A0D">
        <w:rPr>
          <w:rFonts w:ascii="Share-Regular" w:eastAsia="Times New Roman" w:hAnsi="Share-Regular" w:cs="Times New Roman"/>
          <w:sz w:val="20"/>
          <w:szCs w:val="20"/>
          <w:lang w:eastAsia="it-IT"/>
        </w:rPr>
        <w:t>Programma dell'anno accademico 2015-2016</w:t>
      </w:r>
    </w:p>
    <w:p w:rsidR="00DB6A0D" w:rsidRPr="00DB6A0D" w:rsidRDefault="00DB6A0D" w:rsidP="00DB6A0D">
      <w:pPr>
        <w:shd w:val="clear" w:color="auto" w:fill="FFFFFF"/>
        <w:spacing w:before="0" w:beforeAutospacing="0" w:after="0" w:afterAutospacing="0" w:line="240" w:lineRule="auto"/>
        <w:jc w:val="both"/>
        <w:rPr>
          <w:rFonts w:ascii="Share-Regular" w:eastAsia="Times New Roman" w:hAnsi="Share-Regular" w:cs="Times New Roman"/>
          <w:sz w:val="24"/>
          <w:szCs w:val="24"/>
          <w:lang w:eastAsia="it-IT"/>
        </w:rPr>
      </w:pPr>
      <w:r w:rsidRPr="00DB6A0D">
        <w:rPr>
          <w:rFonts w:ascii="Share-Regular" w:eastAsia="Times New Roman" w:hAnsi="Share-Regular" w:cs="Times New Roman"/>
          <w:sz w:val="24"/>
          <w:szCs w:val="24"/>
          <w:lang w:eastAsia="it-IT"/>
        </w:rPr>
        <w:t xml:space="preserve">La psicosomatica </w:t>
      </w:r>
      <w:proofErr w:type="spellStart"/>
      <w:r w:rsidRPr="00DB6A0D">
        <w:rPr>
          <w:rFonts w:ascii="Share-Regular" w:eastAsia="Times New Roman" w:hAnsi="Share-Regular" w:cs="Times New Roman"/>
          <w:sz w:val="24"/>
          <w:szCs w:val="24"/>
          <w:lang w:eastAsia="it-IT"/>
        </w:rPr>
        <w:t>ecobiopsicologica</w:t>
      </w:r>
      <w:proofErr w:type="spellEnd"/>
      <w:r w:rsidRPr="00DB6A0D">
        <w:rPr>
          <w:rFonts w:ascii="Share-Regular" w:eastAsia="Times New Roman" w:hAnsi="Share-Regular" w:cs="Times New Roman"/>
          <w:sz w:val="24"/>
          <w:szCs w:val="24"/>
          <w:lang w:eastAsia="it-IT"/>
        </w:rPr>
        <w:t xml:space="preserve"> è un approccio nato dagli sviluppi epistemologici della complessità che mette al centro del suo interesse la relazione fra l’uomo e i suoi archetipi. La sua attività primari a non consiste solo nell’occuparsi degli aspetti medici o psicologici quali emergono dalle fonti istituzionali del sapere (ospedali, cliniche, ambulatori, ecc.), quanto consiste nel mettere in relazione i sintomi e la malattia con gli aspetti amplificativi dell’inconscio, tratti dalla conoscenza della psicologia analitica, della mitologia, dello studio delle relazioni della vita e dell’immaginario. La linea guida del corso è di mettere in relazione gli aspetti psicodinamici dell’inconscio personale, presenti nei sintomi e nelle malattie, con i temi dell’inconscio collettivo. Anche la psicoanalisi classica aveva l’ambizione di mettere in relazione le problematiche della malattia con gli aspetti più amplificativi dell’uomo, ma la novità della teoria </w:t>
      </w:r>
      <w:proofErr w:type="spellStart"/>
      <w:r w:rsidRPr="00DB6A0D">
        <w:rPr>
          <w:rFonts w:ascii="Share-Regular" w:eastAsia="Times New Roman" w:hAnsi="Share-Regular" w:cs="Times New Roman"/>
          <w:sz w:val="24"/>
          <w:szCs w:val="24"/>
          <w:lang w:eastAsia="it-IT"/>
        </w:rPr>
        <w:t>ecobiopsicologica</w:t>
      </w:r>
      <w:proofErr w:type="spellEnd"/>
      <w:r w:rsidRPr="00DB6A0D">
        <w:rPr>
          <w:rFonts w:ascii="Share-Regular" w:eastAsia="Times New Roman" w:hAnsi="Share-Regular" w:cs="Times New Roman"/>
          <w:sz w:val="24"/>
          <w:szCs w:val="24"/>
          <w:lang w:eastAsia="it-IT"/>
        </w:rPr>
        <w:t xml:space="preserve">, riconosciuta dal Ministero dell’Università e della Ricerca come fondamento per una Scuola di Specializzazione in Psicoterapia, è quella di riconoscere come l’espressività del corpo e della sua patologia siano correlabili analogicamente con gli aspetti dell’archetipo del Sé. Il Sé, in quanto fattore d’ordine della totalità psicosomatica, è responsabile non soltanto delle immagini simboliche, ma anche degli eventi corporei pertinenti alle immagini stesse, affinché l’“essere psicologico” non si nasconda più dietro le finzioni e le rappresentazioni delle “maschere dell’Io”, ma compaia come il vero e proprio “dramma” dell’anima che ricerca se stessa e la propria individuazione. Il metodo </w:t>
      </w:r>
      <w:proofErr w:type="spellStart"/>
      <w:r w:rsidRPr="00DB6A0D">
        <w:rPr>
          <w:rFonts w:ascii="Share-Regular" w:eastAsia="Times New Roman" w:hAnsi="Share-Regular" w:cs="Times New Roman"/>
          <w:sz w:val="24"/>
          <w:szCs w:val="24"/>
          <w:lang w:eastAsia="it-IT"/>
        </w:rPr>
        <w:t>ecobiopsicologico</w:t>
      </w:r>
      <w:proofErr w:type="spellEnd"/>
      <w:r w:rsidRPr="00DB6A0D">
        <w:rPr>
          <w:rFonts w:ascii="Share-Regular" w:eastAsia="Times New Roman" w:hAnsi="Share-Regular" w:cs="Times New Roman"/>
          <w:sz w:val="24"/>
          <w:szCs w:val="24"/>
          <w:lang w:eastAsia="it-IT"/>
        </w:rPr>
        <w:t xml:space="preserve"> riconosce nell’uso consapevole del simbolo e dell’analogia la possibilità di correlare gli aspetti corporei con gli analoghi psichici, tanto personali quanto collettivi. La diagnosi </w:t>
      </w:r>
      <w:proofErr w:type="spellStart"/>
      <w:r w:rsidRPr="00DB6A0D">
        <w:rPr>
          <w:rFonts w:ascii="Share-Regular" w:eastAsia="Times New Roman" w:hAnsi="Share-Regular" w:cs="Times New Roman"/>
          <w:sz w:val="24"/>
          <w:szCs w:val="24"/>
          <w:lang w:eastAsia="it-IT"/>
        </w:rPr>
        <w:t>ecobiopsicologica</w:t>
      </w:r>
      <w:proofErr w:type="spellEnd"/>
      <w:r w:rsidRPr="00DB6A0D">
        <w:rPr>
          <w:rFonts w:ascii="Share-Regular" w:eastAsia="Times New Roman" w:hAnsi="Share-Regular" w:cs="Times New Roman"/>
          <w:sz w:val="24"/>
          <w:szCs w:val="24"/>
          <w:lang w:eastAsia="it-IT"/>
        </w:rPr>
        <w:t xml:space="preserve"> risulta pertanto più rispettosa della completezza dell’essere umano, della sua originalità e autenticità, e nondimeno, consente di mantenere costantemente presente l’importanza della relazione che il corpo intrattiene con la psiche, e con gli aspetti culturali, sociali e spirituali. Sul piano terapeutico e della relazione d’aiuto, l’approccio multidimensionale </w:t>
      </w:r>
      <w:proofErr w:type="spellStart"/>
      <w:r w:rsidRPr="00DB6A0D">
        <w:rPr>
          <w:rFonts w:ascii="Share-Regular" w:eastAsia="Times New Roman" w:hAnsi="Share-Regular" w:cs="Times New Roman"/>
          <w:sz w:val="24"/>
          <w:szCs w:val="24"/>
          <w:lang w:eastAsia="it-IT"/>
        </w:rPr>
        <w:t>ecobiopsicologico</w:t>
      </w:r>
      <w:proofErr w:type="spellEnd"/>
      <w:r w:rsidRPr="00DB6A0D">
        <w:rPr>
          <w:rFonts w:ascii="Share-Regular" w:eastAsia="Times New Roman" w:hAnsi="Share-Regular" w:cs="Times New Roman"/>
          <w:sz w:val="24"/>
          <w:szCs w:val="24"/>
          <w:lang w:eastAsia="it-IT"/>
        </w:rPr>
        <w:t xml:space="preserve"> consente un costante confronto con i diversi approcci terapeutici, permettendo così di avvicinarsi a quella condizione descritta da S. </w:t>
      </w:r>
      <w:proofErr w:type="spellStart"/>
      <w:r w:rsidRPr="00DB6A0D">
        <w:rPr>
          <w:rFonts w:ascii="Share-Regular" w:eastAsia="Times New Roman" w:hAnsi="Share-Regular" w:cs="Times New Roman"/>
          <w:sz w:val="24"/>
          <w:szCs w:val="24"/>
          <w:lang w:eastAsia="it-IT"/>
        </w:rPr>
        <w:t>Nacht</w:t>
      </w:r>
      <w:proofErr w:type="spellEnd"/>
      <w:r w:rsidRPr="00DB6A0D">
        <w:rPr>
          <w:rFonts w:ascii="Share-Regular" w:eastAsia="Times New Roman" w:hAnsi="Share-Regular" w:cs="Times New Roman"/>
          <w:sz w:val="24"/>
          <w:szCs w:val="24"/>
          <w:lang w:eastAsia="it-IT"/>
        </w:rPr>
        <w:t>, secondo cui “… il terapeuta più abile è colui che sa far nascere l’amore in un corpo che ne è privo”, dolorosamente ripiegato nel suo conflitto, che l’ha reso estraneo al propria individuazione.</w:t>
      </w:r>
      <w:r w:rsidRPr="00DB6A0D">
        <w:rPr>
          <w:rFonts w:ascii="Share-Regular" w:eastAsia="Times New Roman" w:hAnsi="Share-Regular" w:cs="Times New Roman"/>
          <w:sz w:val="24"/>
          <w:szCs w:val="24"/>
          <w:lang w:eastAsia="it-IT"/>
        </w:rPr>
        <w:br/>
      </w:r>
      <w:r w:rsidRPr="00DB6A0D">
        <w:rPr>
          <w:rFonts w:ascii="Share-Regular" w:eastAsia="Times New Roman" w:hAnsi="Share-Regular" w:cs="Times New Roman"/>
          <w:sz w:val="24"/>
          <w:szCs w:val="24"/>
          <w:lang w:eastAsia="it-IT"/>
        </w:rPr>
        <w:lastRenderedPageBreak/>
        <w:br/>
        <w:t>.</w:t>
      </w:r>
    </w:p>
    <w:p w:rsidR="00DB6A0D" w:rsidRPr="00DB6A0D" w:rsidRDefault="00DB6A0D" w:rsidP="00DB6A0D">
      <w:pPr>
        <w:shd w:val="clear" w:color="auto" w:fill="FFFFFF"/>
        <w:spacing w:before="0" w:beforeAutospacing="0" w:after="0" w:afterAutospacing="0" w:line="240" w:lineRule="auto"/>
        <w:outlineLvl w:val="1"/>
        <w:rPr>
          <w:rFonts w:ascii="Share-Regular" w:eastAsia="Times New Roman" w:hAnsi="Share-Regular" w:cs="Times New Roman"/>
          <w:b/>
          <w:bCs/>
          <w:sz w:val="36"/>
          <w:szCs w:val="36"/>
          <w:lang w:eastAsia="it-IT"/>
        </w:rPr>
      </w:pPr>
      <w:r w:rsidRPr="00DB6A0D">
        <w:rPr>
          <w:rFonts w:ascii="Share-Regular" w:eastAsia="Times New Roman" w:hAnsi="Share-Regular" w:cs="Times New Roman"/>
          <w:b/>
          <w:bCs/>
          <w:sz w:val="36"/>
          <w:szCs w:val="36"/>
          <w:lang w:eastAsia="it-IT"/>
        </w:rPr>
        <w:t>PROGRAMMA - CREDITI ECM - Modulo I</w:t>
      </w:r>
    </w:p>
    <w:p w:rsidR="00DB6A0D" w:rsidRPr="00DB6A0D" w:rsidRDefault="00DB6A0D" w:rsidP="00DB6A0D">
      <w:pPr>
        <w:shd w:val="clear" w:color="auto" w:fill="FFFFFF"/>
        <w:spacing w:before="0" w:beforeAutospacing="0" w:after="0" w:afterAutospacing="0" w:line="240" w:lineRule="auto"/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</w:pPr>
      <w:r w:rsidRPr="00DB6A0D">
        <w:rPr>
          <w:rFonts w:ascii="Share-Regular" w:eastAsia="Times New Roman" w:hAnsi="Share-Regular" w:cs="Times New Roman"/>
          <w:b/>
          <w:bCs/>
          <w:vanish/>
          <w:sz w:val="24"/>
          <w:szCs w:val="24"/>
          <w:lang w:eastAsia="it-IT"/>
        </w:rPr>
        <w:t>1ª giornata – Sabato 10/10/15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</w:r>
      <w:r w:rsidRPr="00DB6A0D">
        <w:rPr>
          <w:rFonts w:ascii="Share-Regular" w:eastAsia="Times New Roman" w:hAnsi="Share-Regular" w:cs="Times New Roman"/>
          <w:i/>
          <w:iCs/>
          <w:vanish/>
          <w:sz w:val="24"/>
          <w:szCs w:val="24"/>
          <w:lang w:eastAsia="it-IT"/>
        </w:rPr>
        <w:t>Aspetti clinici, psicodinamici e simbolici dei disturbi alimentari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>09.00 / 10.00: Introduzione ai disturbi del comportamento alimentare: anoressia e bulimia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>10.00 / 11.00: Il significato simbolico del cibo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>11.15 / 12.15: Alterazione dell’immagine mentale e dello schema corporeo nei disturbi del comportamento alimentare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>12.15 / 13.15: L’immaginario e il sogno nei pazienti con disturbi alimentare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>14.15 / 16.15: Caso clinico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>16.30 / 17.30: Tavola rotonda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> </w:t>
      </w:r>
    </w:p>
    <w:p w:rsidR="00DB6A0D" w:rsidRPr="00DB6A0D" w:rsidRDefault="00DB6A0D" w:rsidP="00DB6A0D">
      <w:pPr>
        <w:shd w:val="clear" w:color="auto" w:fill="FFFFFF"/>
        <w:spacing w:before="0" w:beforeAutospacing="0" w:after="0" w:afterAutospacing="0" w:line="240" w:lineRule="auto"/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</w:pPr>
      <w:r w:rsidRPr="00DB6A0D">
        <w:rPr>
          <w:rFonts w:ascii="Share-Regular" w:eastAsia="Times New Roman" w:hAnsi="Share-Regular" w:cs="Times New Roman"/>
          <w:b/>
          <w:bCs/>
          <w:vanish/>
          <w:sz w:val="24"/>
          <w:szCs w:val="24"/>
          <w:lang w:eastAsia="it-IT"/>
        </w:rPr>
        <w:t>2ª giornata – Sabato 07/11/15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</w:r>
      <w:r w:rsidRPr="00DB6A0D">
        <w:rPr>
          <w:rFonts w:ascii="Share-Regular" w:eastAsia="Times New Roman" w:hAnsi="Share-Regular" w:cs="Times New Roman"/>
          <w:i/>
          <w:iCs/>
          <w:vanish/>
          <w:sz w:val="24"/>
          <w:szCs w:val="24"/>
          <w:lang w:eastAsia="it-IT"/>
        </w:rPr>
        <w:t>Aspetti clinici, psicodinamici e archetipici delle malattie del cavo orale, dell’esofago e dello stomaco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>09.00 / 10.00: Le labbra e la loro patologia: herpes labiale, moniliasi. I denti: carie, bruxismo e parodontopatie. La lingua e sue patologie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>10.00 / 11.00: Esofago: disfagia, acalasia o spasmo esofageo, esofagite da reflusso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>11.15 / 12.15: Stomaco: dispepsia, iperacidità, ulcera gastrica e duodenale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>12.15 / 13.15: Riflessioni amplificative sul significato simbolico delle patologie in esame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>14.15 / 16.15: Caso clinico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>16.30 / 17.30: Tavola Rotonda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> </w:t>
      </w:r>
    </w:p>
    <w:p w:rsidR="00DB6A0D" w:rsidRPr="00DB6A0D" w:rsidRDefault="00DB6A0D" w:rsidP="00DB6A0D">
      <w:pPr>
        <w:shd w:val="clear" w:color="auto" w:fill="FFFFFF"/>
        <w:spacing w:before="0" w:beforeAutospacing="0" w:after="0" w:afterAutospacing="0" w:line="240" w:lineRule="auto"/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</w:pPr>
      <w:r w:rsidRPr="00DB6A0D">
        <w:rPr>
          <w:rFonts w:ascii="Share-Regular" w:eastAsia="Times New Roman" w:hAnsi="Share-Regular" w:cs="Times New Roman"/>
          <w:b/>
          <w:bCs/>
          <w:vanish/>
          <w:sz w:val="24"/>
          <w:szCs w:val="24"/>
          <w:lang w:eastAsia="it-IT"/>
        </w:rPr>
        <w:t>3ª giornata – Sabato 12/12/15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</w:r>
      <w:r w:rsidRPr="00DB6A0D">
        <w:rPr>
          <w:rFonts w:ascii="Share-Regular" w:eastAsia="Times New Roman" w:hAnsi="Share-Regular" w:cs="Times New Roman"/>
          <w:i/>
          <w:iCs/>
          <w:vanish/>
          <w:sz w:val="24"/>
          <w:szCs w:val="24"/>
          <w:lang w:eastAsia="it-IT"/>
        </w:rPr>
        <w:t>Aspetti clinici, psicodinamici e simbolici delle malattie dell’intestino tenue e crasso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>09.00 / 10.00: Stitichezza cronica, diarrea, colite funzionale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>10.00 / 11.00: Morbo di Crohn, colite ulcerosa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>11.15 / 12.15: Emorroidi, ragadi anali, prurito anale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>12.15 / 13.15: Riflessioni amplificative sul significato simbolico delle patologie in esame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>14.15 / 16.15: Caso clinico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>16.30 / 17.30: Tavola Rotonda (Dr. D. Frigoli – Dr. G. Cavallari)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> </w:t>
      </w:r>
    </w:p>
    <w:p w:rsidR="00DB6A0D" w:rsidRPr="00DB6A0D" w:rsidRDefault="00DB6A0D" w:rsidP="00DB6A0D">
      <w:pPr>
        <w:shd w:val="clear" w:color="auto" w:fill="FFFFFF"/>
        <w:spacing w:before="0" w:beforeAutospacing="0" w:after="0" w:afterAutospacing="0" w:line="240" w:lineRule="auto"/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</w:pPr>
      <w:r w:rsidRPr="00DB6A0D">
        <w:rPr>
          <w:rFonts w:ascii="Share-Regular" w:eastAsia="Times New Roman" w:hAnsi="Share-Regular" w:cs="Times New Roman"/>
          <w:b/>
          <w:bCs/>
          <w:vanish/>
          <w:sz w:val="24"/>
          <w:szCs w:val="24"/>
          <w:lang w:eastAsia="it-IT"/>
        </w:rPr>
        <w:t>DOCENTI</w:t>
      </w:r>
    </w:p>
    <w:p w:rsidR="00DB6A0D" w:rsidRPr="00DB6A0D" w:rsidRDefault="00DB6A0D" w:rsidP="00DB6A0D">
      <w:pPr>
        <w:shd w:val="clear" w:color="auto" w:fill="FFFFFF"/>
        <w:spacing w:before="0" w:beforeAutospacing="0" w:after="0" w:afterAutospacing="0" w:line="240" w:lineRule="auto"/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</w:pPr>
      <w:r w:rsidRPr="00DB6A0D">
        <w:rPr>
          <w:rFonts w:ascii="Share-Regular" w:eastAsia="Times New Roman" w:hAnsi="Share-Regular" w:cs="Times New Roman"/>
          <w:b/>
          <w:bCs/>
          <w:vanish/>
          <w:sz w:val="24"/>
          <w:szCs w:val="24"/>
          <w:lang w:eastAsia="it-IT"/>
        </w:rPr>
        <w:t>Dr. Diego Frigoli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>Fondatore e promotore del pensiero ecobiopsicologico, è Psichiatra, Psicoterapeuta, Presidente dell’ANEB e Direttore della Scuola di Specializzazione in Psicoterapia Istituto ANEB. Direttore Responsabile di MATERIA PRIMA – Rivista di Psicosomatica Ecobiopsicologica. Già ricercatore presso la clinica psichiatrica dell’Università degli Studi di Milano. Autore di numerose pubblicazioni, libri e articoli, in ambito clinico e psicosomatico. Tra le sue recenti pubblicazioni: La psicosomatica: il significato e il senso della malattia, Ecobiopsicologia: psicosomatica della complessità, Intelligenza analogica, Fondamenti di terapia ecobiopsicologica, Psicosomatica e Simbolo. Si segnala come innovatore nello studio dell'immaginario con particolare riferimento all'elemento simbolo in rapporto alla sue dinamiche fra coscienza individuale e collettiva.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</w:r>
      <w:r w:rsidRPr="00DB6A0D">
        <w:rPr>
          <w:rFonts w:ascii="Share-Regular" w:eastAsia="Times New Roman" w:hAnsi="Share-Regular" w:cs="Times New Roman"/>
          <w:b/>
          <w:bCs/>
          <w:vanish/>
          <w:sz w:val="24"/>
          <w:szCs w:val="24"/>
          <w:lang w:eastAsia="it-IT"/>
        </w:rPr>
        <w:t>Dr. Giorgio Cavallari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>Psichiatra e Psicoanalista junghiano. Socio fondatore dell’ANEB, Direttore Scientifico e docente nella Scuola di Specializzazione in Psicoterapia Istituto ANEB. Direttore Scientifico di MATERIA PRIMA – Rivista di Psicosomatica Ecobiopsicologica. Analista ordinario e docente nel Centro Italiano di Psicologia Analitica. Membro dell’International Association for Analytical Psychology. Ha pubblicato diversi volumi tra cui L’uomo post-patriarcale e Dal Sé al Soggetto. Con altri ricercatori dell’Istituto ANEB è co-autore dei testi La Forma, l’Immaginario e l’Uno, La psicosomatica. Il significato e il senso della malattia, Intelligenza analogica. Ha inoltre contribuito con un capitolo al volume internazionale di studi junghiani Jung Today.</w:t>
      </w:r>
    </w:p>
    <w:p w:rsidR="00DB6A0D" w:rsidRPr="00DB6A0D" w:rsidRDefault="00DB6A0D" w:rsidP="00DB6A0D">
      <w:pPr>
        <w:shd w:val="clear" w:color="auto" w:fill="FFFFFF"/>
        <w:spacing w:before="0" w:beforeAutospacing="0" w:after="0" w:afterAutospacing="0" w:line="240" w:lineRule="auto"/>
        <w:outlineLvl w:val="1"/>
        <w:rPr>
          <w:rFonts w:ascii="Share-Regular" w:eastAsia="Times New Roman" w:hAnsi="Share-Regular" w:cs="Times New Roman"/>
          <w:b/>
          <w:bCs/>
          <w:sz w:val="36"/>
          <w:szCs w:val="36"/>
          <w:lang w:eastAsia="it-IT"/>
        </w:rPr>
      </w:pPr>
      <w:r w:rsidRPr="00DB6A0D">
        <w:rPr>
          <w:rFonts w:ascii="Share-Regular" w:eastAsia="Times New Roman" w:hAnsi="Share-Regular" w:cs="Times New Roman"/>
          <w:b/>
          <w:bCs/>
          <w:sz w:val="36"/>
          <w:szCs w:val="36"/>
          <w:lang w:eastAsia="it-IT"/>
        </w:rPr>
        <w:t>PROGRAMMA - CREDITI ECM - Modulo II</w:t>
      </w:r>
    </w:p>
    <w:p w:rsidR="00DB6A0D" w:rsidRPr="00DB6A0D" w:rsidRDefault="00DB6A0D" w:rsidP="00DB6A0D">
      <w:pPr>
        <w:shd w:val="clear" w:color="auto" w:fill="FFFFFF"/>
        <w:spacing w:before="0" w:beforeAutospacing="0" w:after="0" w:afterAutospacing="0" w:line="240" w:lineRule="auto"/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</w:pPr>
      <w:r w:rsidRPr="00DB6A0D">
        <w:rPr>
          <w:rFonts w:ascii="Share-Regular" w:eastAsia="Times New Roman" w:hAnsi="Share-Regular" w:cs="Times New Roman"/>
          <w:b/>
          <w:bCs/>
          <w:vanish/>
          <w:sz w:val="24"/>
          <w:szCs w:val="24"/>
          <w:lang w:eastAsia="it-IT"/>
        </w:rPr>
        <w:t>1ª giornata – Sabato 20/02/2016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</w:r>
      <w:r w:rsidRPr="00DB6A0D">
        <w:rPr>
          <w:rFonts w:ascii="Share-Regular" w:eastAsia="Times New Roman" w:hAnsi="Share-Regular" w:cs="Times New Roman"/>
          <w:i/>
          <w:iCs/>
          <w:vanish/>
          <w:sz w:val="24"/>
          <w:szCs w:val="24"/>
          <w:lang w:eastAsia="it-IT"/>
        </w:rPr>
        <w:t>Aspetti clinici, simbolici e archetipici delle malattie delle ghiandole annesse all’apparato digerente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>09.00 / 10.00    Ghiandole salivari e loro patologie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>10.00 / 11.00    Fegato e vie biliari. Dalla calcolosi della colecisti all’epatite virale e tossica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>11.00 / 11.15    Intervallo    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>11.15 / 12.15    Pancreas e diabete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>12.15 / 13.15    Riflessioni amplificative sul significato simbolico delle patologie in esame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>13.15 / 14.15    Pausa pranzo    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>14.15 / 16.15    Caso clinico    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>16.15 / 16.30    Intervallo    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>16.30 / 17.30    Dibattito e confronto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> </w:t>
      </w:r>
    </w:p>
    <w:p w:rsidR="00DB6A0D" w:rsidRPr="00DB6A0D" w:rsidRDefault="00DB6A0D" w:rsidP="00DB6A0D">
      <w:pPr>
        <w:shd w:val="clear" w:color="auto" w:fill="FFFFFF"/>
        <w:spacing w:before="0" w:beforeAutospacing="0" w:after="0" w:afterAutospacing="0" w:line="240" w:lineRule="auto"/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</w:pPr>
      <w:r w:rsidRPr="00DB6A0D">
        <w:rPr>
          <w:rFonts w:ascii="Share-Regular" w:eastAsia="Times New Roman" w:hAnsi="Share-Regular" w:cs="Times New Roman"/>
          <w:b/>
          <w:bCs/>
          <w:vanish/>
          <w:sz w:val="24"/>
          <w:szCs w:val="24"/>
          <w:lang w:eastAsia="it-IT"/>
        </w:rPr>
        <w:t>2ª giornata – Sabato 09/04/2016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</w:r>
      <w:r w:rsidRPr="00DB6A0D">
        <w:rPr>
          <w:rFonts w:ascii="Share-Regular" w:eastAsia="Times New Roman" w:hAnsi="Share-Regular" w:cs="Times New Roman"/>
          <w:i/>
          <w:iCs/>
          <w:vanish/>
          <w:sz w:val="24"/>
          <w:szCs w:val="24"/>
          <w:lang w:eastAsia="it-IT"/>
        </w:rPr>
        <w:t>Aspetti clinici, psicodinamici e archetipici delle malattie dell’apparato endocrino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>09.00 / 10.00    Introduzione alla PNEI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>10.00 / 11.00    Ipofisi e sue patologie (nanismo e gigantismo); tiroide: tiroiditi, ipertiroidismo e ipotiroidismo   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>11.00 / 11.15    Intervallo    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>11.15 / 12.15    Paratiroidi e sue patologie; surrenali e sue patologie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>12.15 / 13.15    Riflessioni amplificative sul significato simbolico delle patologie in esame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>13.15 / 14.15    Pausa pranzo    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>14.15 / 16.15    Caso clinico    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>16.15 / 16.30    Intervallo    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>16.30 / 17.30    Tavola Rotonda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> </w:t>
      </w:r>
    </w:p>
    <w:p w:rsidR="00DB6A0D" w:rsidRPr="00DB6A0D" w:rsidRDefault="00DB6A0D" w:rsidP="00DB6A0D">
      <w:pPr>
        <w:shd w:val="clear" w:color="auto" w:fill="FFFFFF"/>
        <w:spacing w:before="0" w:beforeAutospacing="0" w:after="0" w:afterAutospacing="0" w:line="240" w:lineRule="auto"/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</w:pPr>
      <w:r w:rsidRPr="00DB6A0D">
        <w:rPr>
          <w:rFonts w:ascii="Share-Regular" w:eastAsia="Times New Roman" w:hAnsi="Share-Regular" w:cs="Times New Roman"/>
          <w:b/>
          <w:bCs/>
          <w:vanish/>
          <w:sz w:val="24"/>
          <w:szCs w:val="24"/>
          <w:lang w:eastAsia="it-IT"/>
        </w:rPr>
        <w:t>3ª giornata – Sabato 14/05/2016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</w:r>
      <w:r w:rsidRPr="00DB6A0D">
        <w:rPr>
          <w:rFonts w:ascii="Share-Regular" w:eastAsia="Times New Roman" w:hAnsi="Share-Regular" w:cs="Times New Roman"/>
          <w:i/>
          <w:iCs/>
          <w:vanish/>
          <w:sz w:val="24"/>
          <w:szCs w:val="24"/>
          <w:lang w:eastAsia="it-IT"/>
        </w:rPr>
        <w:t>Aspetti clinici, psicodinamici e simbolici delle malattie dell’apparato urinario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>09.00 / 10.00    Disturbi dei reni: glomerulonefrite, nefrosi, calcoli renali e ureterali   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>10.00 / 11.00    Vescica; cistite, uretrite  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>11.00 / 11.15    Intervallo    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>11.15 / 12.15    Riflessioni amplificative sul significato simbolico delle patologie in esame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>12.15 / 13.15    Il rapporto medico-paziente e la psicoterapia nelle terapie complementari: ipnosi, agopuntura, omeopatia, fiori di Bach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>13.15 / 14.15    Pausa pranzo    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>14.15 / 16.15    Caso clinico    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>16.15 / 16.30    Intervallo    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>16.30 / 17.30    Tavola Rotonda</w:t>
      </w:r>
    </w:p>
    <w:p w:rsidR="00DB6A0D" w:rsidRPr="00DB6A0D" w:rsidRDefault="00DB6A0D" w:rsidP="00DB6A0D">
      <w:pPr>
        <w:shd w:val="clear" w:color="auto" w:fill="FFFFFF"/>
        <w:spacing w:before="0" w:beforeAutospacing="0" w:after="0" w:afterAutospacing="0" w:line="240" w:lineRule="auto"/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</w:pP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>DOCENTI</w:t>
      </w:r>
    </w:p>
    <w:p w:rsidR="00DB6A0D" w:rsidRPr="00DB6A0D" w:rsidRDefault="00DB6A0D" w:rsidP="00DB6A0D">
      <w:pPr>
        <w:shd w:val="clear" w:color="auto" w:fill="FFFFFF"/>
        <w:spacing w:before="0" w:beforeAutospacing="0" w:after="0" w:afterAutospacing="0" w:line="240" w:lineRule="auto"/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</w:pPr>
      <w:r w:rsidRPr="00DB6A0D">
        <w:rPr>
          <w:rFonts w:ascii="Share-Regular" w:eastAsia="Times New Roman" w:hAnsi="Share-Regular" w:cs="Times New Roman"/>
          <w:b/>
          <w:bCs/>
          <w:vanish/>
          <w:sz w:val="24"/>
          <w:szCs w:val="24"/>
          <w:lang w:eastAsia="it-IT"/>
        </w:rPr>
        <w:t>Dr. Diego Frigoli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>Fondatore e promotore del pensiero ecobiopsicologico, è Psichiatra, Psicoterapeuta, Presidente dell’ANEB e Direttore della Scuola di Specializzazione in Psicoterapia Istituto ANEB. Direttore Responsabile di MATERIA PRIMA – Rivista di Psicosomatica Ecobiopsicologica. Già ricercatore presso la clinica psichiatrica dell’Università degli Studi di Milano. Autore di numerose pubblicazioni, libri e articoli, in ambito clinico e psicosomatico. Tra le sue recenti pubblicazioni: La psicosomatica: il significato e il senso della malattia, Ecobiopsicologia: psicosomatica della complessità, Intelligenza analogica, Fondamenti di terapia ecobiopsicologica, Psicosomatica e Simbolo. Si segnala come innovatore nello studio dell'immaginario con particolare riferimento all'elemento simbolo in rapporto alla sue dinamiche fra coscienza individuale e collettiva.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</w:r>
      <w:r w:rsidRPr="00DB6A0D">
        <w:rPr>
          <w:rFonts w:ascii="Share-Regular" w:eastAsia="Times New Roman" w:hAnsi="Share-Regular" w:cs="Times New Roman"/>
          <w:b/>
          <w:bCs/>
          <w:vanish/>
          <w:sz w:val="24"/>
          <w:szCs w:val="24"/>
          <w:lang w:eastAsia="it-IT"/>
        </w:rPr>
        <w:t>Dr. Giorgio Cavallari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>Psichiatra e Psicoanalista junghiano. Socio fondatore dell’ANEB, Direttore Scientifico e docente nella Scuola di Specializzazione in Psicoterapia Istituto ANEB. Direttore Scientifico di MATERIA PRIMA – Rivista di Psicosomatica Ecobiopsicologica. Analista ordinario e docente nel Centro Italiano di Psicologia Analitica. Membro dell’International Association for Analytical Psychology. Ha pubblicato diversi volumi tra cui L’uomo post-patriarcale e Dal Sé al Soggetto. Con altri ricercatori dell’Istituto ANEB è co-autore dei testi La Forma, l’Immaginario e l’Uno, La psicosomatica. Il significato e il senso della malattia, Intelligenza analogica. Ha inoltre contribuito con un capitolo al volume internazionale di studi junghiani Jung Today.</w:t>
      </w:r>
    </w:p>
    <w:p w:rsidR="00DB6A0D" w:rsidRPr="00DB6A0D" w:rsidRDefault="00DB6A0D" w:rsidP="00DB6A0D">
      <w:pPr>
        <w:shd w:val="clear" w:color="auto" w:fill="FFFFFF"/>
        <w:spacing w:before="0" w:beforeAutospacing="0" w:after="0" w:afterAutospacing="0" w:line="240" w:lineRule="auto"/>
        <w:outlineLvl w:val="1"/>
        <w:rPr>
          <w:rFonts w:ascii="Share-Regular" w:eastAsia="Times New Roman" w:hAnsi="Share-Regular" w:cs="Times New Roman"/>
          <w:b/>
          <w:bCs/>
          <w:sz w:val="36"/>
          <w:szCs w:val="36"/>
          <w:lang w:eastAsia="it-IT"/>
        </w:rPr>
      </w:pPr>
      <w:r w:rsidRPr="00DB6A0D">
        <w:rPr>
          <w:rFonts w:ascii="Share-Regular" w:eastAsia="Times New Roman" w:hAnsi="Share-Regular" w:cs="Times New Roman"/>
          <w:b/>
          <w:bCs/>
          <w:sz w:val="36"/>
          <w:szCs w:val="36"/>
          <w:lang w:eastAsia="it-IT"/>
        </w:rPr>
        <w:t>Sede</w:t>
      </w:r>
    </w:p>
    <w:p w:rsidR="00DB6A0D" w:rsidRPr="00DB6A0D" w:rsidRDefault="00DB6A0D" w:rsidP="00DB6A0D">
      <w:pPr>
        <w:shd w:val="clear" w:color="auto" w:fill="FFFFFF"/>
        <w:spacing w:before="0" w:beforeAutospacing="0" w:after="0" w:afterAutospacing="0" w:line="240" w:lineRule="auto"/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</w:pP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t>Doria Grand Hotel - Viale Andrea Doria, 22 - 20124 Milano (MI)</w:t>
      </w:r>
    </w:p>
    <w:p w:rsidR="00DB6A0D" w:rsidRPr="00DB6A0D" w:rsidRDefault="00DB6A0D" w:rsidP="00DB6A0D">
      <w:pPr>
        <w:shd w:val="clear" w:color="auto" w:fill="FFFFFF"/>
        <w:spacing w:before="0" w:beforeAutospacing="0" w:after="0" w:afterAutospacing="0" w:line="240" w:lineRule="auto"/>
        <w:outlineLvl w:val="1"/>
        <w:rPr>
          <w:rFonts w:ascii="Share-Regular" w:eastAsia="Times New Roman" w:hAnsi="Share-Regular" w:cs="Times New Roman"/>
          <w:b/>
          <w:bCs/>
          <w:sz w:val="36"/>
          <w:szCs w:val="36"/>
          <w:lang w:eastAsia="it-IT"/>
        </w:rPr>
      </w:pPr>
      <w:r w:rsidRPr="00DB6A0D">
        <w:rPr>
          <w:rFonts w:ascii="Share-Regular" w:eastAsia="Times New Roman" w:hAnsi="Share-Regular" w:cs="Times New Roman"/>
          <w:b/>
          <w:bCs/>
          <w:sz w:val="36"/>
          <w:szCs w:val="36"/>
          <w:lang w:eastAsia="it-IT"/>
        </w:rPr>
        <w:t>Orari  e struttura dell'evento</w:t>
      </w:r>
    </w:p>
    <w:p w:rsidR="00DB6A0D" w:rsidRPr="00DB6A0D" w:rsidRDefault="00DB6A0D" w:rsidP="00DB6A0D">
      <w:pPr>
        <w:shd w:val="clear" w:color="auto" w:fill="FFFFFF"/>
        <w:spacing w:before="0" w:beforeAutospacing="0" w:after="0" w:afterAutospacing="0" w:line="240" w:lineRule="auto"/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</w:pP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t>Inizio dell'evento alle ore 8.50 (registrazione e consegna del materiale didattico a partire dalle ore 8.30).</w:t>
      </w:r>
    </w:p>
    <w:p w:rsidR="00DB6A0D" w:rsidRPr="00DB6A0D" w:rsidRDefault="00DB6A0D" w:rsidP="00DB6A0D">
      <w:pPr>
        <w:shd w:val="clear" w:color="auto" w:fill="FFFFFF"/>
        <w:spacing w:before="0" w:beforeAutospacing="0" w:after="0" w:afterAutospacing="0" w:line="240" w:lineRule="auto"/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</w:pP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t>L'evento ha la durata di 7 ore con intervallo per il pranzo e due coffee break a metà mattina e metà pomeriggio.</w:t>
      </w:r>
    </w:p>
    <w:p w:rsidR="00DB6A0D" w:rsidRPr="00DB6A0D" w:rsidRDefault="00DB6A0D" w:rsidP="00DB6A0D">
      <w:pPr>
        <w:shd w:val="clear" w:color="auto" w:fill="FFFFFF"/>
        <w:spacing w:before="0" w:beforeAutospacing="0" w:after="0" w:afterAutospacing="0" w:line="240" w:lineRule="auto"/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</w:pP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t>L'evento prevede una lezione magistrale a cui seguiranno la presentazione di casi clinici in seduta plenaria sull'argomento, in studio dai parte dei docenti del corso, e a conclusione vi sarà un dibattito.</w:t>
      </w:r>
    </w:p>
    <w:p w:rsidR="00DB6A0D" w:rsidRPr="00DB6A0D" w:rsidRDefault="00DB6A0D" w:rsidP="00DB6A0D">
      <w:pPr>
        <w:shd w:val="clear" w:color="auto" w:fill="FFFFFF"/>
        <w:spacing w:before="0" w:beforeAutospacing="0" w:after="0" w:afterAutospacing="0" w:line="240" w:lineRule="auto"/>
        <w:outlineLvl w:val="1"/>
        <w:rPr>
          <w:rFonts w:ascii="Share-Regular" w:eastAsia="Times New Roman" w:hAnsi="Share-Regular" w:cs="Times New Roman"/>
          <w:b/>
          <w:bCs/>
          <w:sz w:val="36"/>
          <w:szCs w:val="36"/>
          <w:lang w:eastAsia="it-IT"/>
        </w:rPr>
      </w:pPr>
      <w:r w:rsidRPr="00DB6A0D">
        <w:rPr>
          <w:rFonts w:ascii="Share-Regular" w:eastAsia="Times New Roman" w:hAnsi="Share-Regular" w:cs="Times New Roman"/>
          <w:b/>
          <w:bCs/>
          <w:sz w:val="36"/>
          <w:szCs w:val="36"/>
          <w:lang w:eastAsia="it-IT"/>
        </w:rPr>
        <w:t>Crediti ECM</w:t>
      </w:r>
    </w:p>
    <w:p w:rsidR="00DB6A0D" w:rsidRPr="00DB6A0D" w:rsidRDefault="00DB6A0D" w:rsidP="00DB6A0D">
      <w:pPr>
        <w:shd w:val="clear" w:color="auto" w:fill="FFFFFF"/>
        <w:spacing w:before="0" w:beforeAutospacing="0" w:after="0" w:afterAutospacing="0" w:line="240" w:lineRule="auto"/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</w:pP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t>Il Corso è integrato in un programma di formazione svolto dalla Scuola di Specializzazione in Psicoterapia (riconosciuta dal Ministero dell'Istruzione, Università e Ricerca e riservata a Medici e Psicologi), e dalla Scuola di Counseling ad orientamento Ecobiopsicologico.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>Il Corso è stato inserito nel programma di formazione ECM/CPD (Educazione Continua in Medicina – Continuous Professional Development) della Regione Lombardia</w:t>
      </w:r>
    </w:p>
    <w:p w:rsidR="00DB6A0D" w:rsidRPr="00DB6A0D" w:rsidRDefault="00DB6A0D" w:rsidP="00DB6A0D">
      <w:pPr>
        <w:shd w:val="clear" w:color="auto" w:fill="FFFFFF"/>
        <w:spacing w:before="0" w:beforeAutospacing="0" w:after="0" w:afterAutospacing="0" w:line="240" w:lineRule="auto"/>
        <w:jc w:val="both"/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</w:pP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t>Ogni modulo (3 giornate) può essere seguito singolarmente ed è accreditato ECM (crediti da definire). Nel caso si svolgano entrambi i moduli (6 giornate) verranno assegnati crediti formativi da definire. Il corso è stato articolato in 3 giornate + 3 giornate, ma i partecipanti non interessati ai crediti ECM possono iscriversi anche a una singola giornata.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>Per ottenere i crediti ECM attribuiti all'evento, è indispensabile la presenza in aula per tutta la durata del modulo scelto (3 giornate), la stesura di un elaborato con la descrizione delle proprie  osservazioni cliniche, o l’esposizione di un caso clinico dal punto di vista della medicina psicosomatica e dell’ecobiopsicologia, con riferimento agli argomenti trattati, la compilazione del customer satisfaction online.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>Nello svolgimento quadriennale sono studiati sistematicamente tutti gli organi e apparati da un punto di vista psicosomatico ed ecobiopsicologico.È previsto il rilascio di un attestato di frequenza. Il Corso è aperto a tutti gli studiosi interessati agli argomenti trattati.</w:t>
      </w:r>
    </w:p>
    <w:p w:rsidR="00DB6A0D" w:rsidRPr="00DB6A0D" w:rsidRDefault="00DB6A0D" w:rsidP="00DB6A0D">
      <w:pPr>
        <w:shd w:val="clear" w:color="auto" w:fill="FFFFFF"/>
        <w:spacing w:before="0" w:beforeAutospacing="0" w:after="0" w:afterAutospacing="0" w:line="240" w:lineRule="auto"/>
        <w:outlineLvl w:val="1"/>
        <w:rPr>
          <w:rFonts w:ascii="Share-Regular" w:eastAsia="Times New Roman" w:hAnsi="Share-Regular" w:cs="Times New Roman"/>
          <w:b/>
          <w:bCs/>
          <w:sz w:val="36"/>
          <w:szCs w:val="36"/>
          <w:lang w:eastAsia="it-IT"/>
        </w:rPr>
      </w:pPr>
      <w:r w:rsidRPr="00DB6A0D">
        <w:rPr>
          <w:rFonts w:ascii="Share-Regular" w:eastAsia="Times New Roman" w:hAnsi="Share-Regular" w:cs="Times New Roman"/>
          <w:b/>
          <w:bCs/>
          <w:sz w:val="36"/>
          <w:szCs w:val="36"/>
          <w:lang w:eastAsia="it-IT"/>
        </w:rPr>
        <w:t>Costo</w:t>
      </w:r>
    </w:p>
    <w:p w:rsidR="00DB6A0D" w:rsidRPr="00DB6A0D" w:rsidRDefault="00DB6A0D" w:rsidP="00DB6A0D">
      <w:pPr>
        <w:shd w:val="clear" w:color="auto" w:fill="FFFFFF"/>
        <w:spacing w:before="0" w:beforeAutospacing="0" w:after="0" w:afterAutospacing="0" w:line="240" w:lineRule="auto"/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</w:pP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t>Il costo di ogni modulo (3 giornate) è di € 300,00 per coloro che partecipano al programma ECM e di € 250,00 per gli altri. Gli studenti e tutti coloro che appartengono a categorie convenzionate avranno una tariffa particolarmente agevolata.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>Per ulteriori informazioni contattare la segreteria: tel. 02 36519170 - cell. 3333707905</w:t>
      </w:r>
    </w:p>
    <w:p w:rsidR="00DB6A0D" w:rsidRPr="00DB6A0D" w:rsidRDefault="00DB6A0D" w:rsidP="00DB6A0D">
      <w:pPr>
        <w:shd w:val="clear" w:color="auto" w:fill="FFFFFF"/>
        <w:spacing w:before="0" w:beforeAutospacing="0" w:after="0" w:afterAutospacing="0" w:line="240" w:lineRule="auto"/>
        <w:outlineLvl w:val="1"/>
        <w:rPr>
          <w:rFonts w:ascii="Share-Regular" w:eastAsia="Times New Roman" w:hAnsi="Share-Regular" w:cs="Times New Roman"/>
          <w:b/>
          <w:bCs/>
          <w:sz w:val="36"/>
          <w:szCs w:val="36"/>
          <w:lang w:eastAsia="it-IT"/>
        </w:rPr>
      </w:pPr>
      <w:r w:rsidRPr="00DB6A0D">
        <w:rPr>
          <w:rFonts w:ascii="Share-Regular" w:eastAsia="Times New Roman" w:hAnsi="Share-Regular" w:cs="Times New Roman"/>
          <w:b/>
          <w:bCs/>
          <w:sz w:val="36"/>
          <w:szCs w:val="36"/>
          <w:lang w:eastAsia="it-IT"/>
        </w:rPr>
        <w:t>Modalità di iscrizione</w:t>
      </w:r>
    </w:p>
    <w:p w:rsidR="00DB6A0D" w:rsidRPr="00DB6A0D" w:rsidRDefault="00DB6A0D" w:rsidP="00DB6A0D">
      <w:pPr>
        <w:shd w:val="clear" w:color="auto" w:fill="FFFFFF"/>
        <w:spacing w:before="0" w:beforeAutospacing="0" w:after="0" w:afterAutospacing="0" w:line="240" w:lineRule="auto"/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</w:pP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t xml:space="preserve">Gli iscritti dovranno compilare il </w:t>
      </w:r>
      <w:hyperlink r:id="rId5" w:tgtFrame="_blank" w:history="1">
        <w:r w:rsidRPr="00DB6A0D">
          <w:rPr>
            <w:rFonts w:ascii="Share-Regular" w:eastAsia="Times New Roman" w:hAnsi="Share-Regular" w:cs="Times New Roman"/>
            <w:vanish/>
            <w:color w:val="0000FF"/>
            <w:sz w:val="24"/>
            <w:szCs w:val="24"/>
            <w:lang w:eastAsia="it-IT"/>
          </w:rPr>
          <w:t>Modulo di iscrizione</w:t>
        </w:r>
      </w:hyperlink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t xml:space="preserve"> in tutte le sue parti.</w:t>
      </w:r>
    </w:p>
    <w:p w:rsidR="00DB6A0D" w:rsidRPr="00DB6A0D" w:rsidRDefault="00DB6A0D" w:rsidP="00DB6A0D">
      <w:pPr>
        <w:shd w:val="clear" w:color="auto" w:fill="FFFFFF"/>
        <w:spacing w:before="0" w:beforeAutospacing="0" w:after="0" w:afterAutospacing="0" w:line="240" w:lineRule="auto"/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</w:pP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t>Per ulteriori dettagli informativi comprendenti le norme d'iscrizione e di pagamento, deve essere contattata la Segreteria Organizzativa del Corso.</w:t>
      </w:r>
    </w:p>
    <w:p w:rsidR="00DB6A0D" w:rsidRPr="00DB6A0D" w:rsidRDefault="00DB6A0D" w:rsidP="00DB6A0D">
      <w:pPr>
        <w:shd w:val="clear" w:color="auto" w:fill="FFFFFF"/>
        <w:spacing w:before="0" w:beforeAutospacing="0" w:after="0" w:afterAutospacing="0" w:line="240" w:lineRule="auto"/>
        <w:outlineLvl w:val="1"/>
        <w:rPr>
          <w:rFonts w:ascii="Share-Regular" w:eastAsia="Times New Roman" w:hAnsi="Share-Regular" w:cs="Times New Roman"/>
          <w:b/>
          <w:bCs/>
          <w:sz w:val="36"/>
          <w:szCs w:val="36"/>
          <w:lang w:eastAsia="it-IT"/>
        </w:rPr>
      </w:pPr>
      <w:r w:rsidRPr="00DB6A0D">
        <w:rPr>
          <w:rFonts w:ascii="Share-Regular" w:eastAsia="Times New Roman" w:hAnsi="Share-Regular" w:cs="Times New Roman"/>
          <w:b/>
          <w:bCs/>
          <w:sz w:val="36"/>
          <w:szCs w:val="36"/>
          <w:lang w:eastAsia="it-IT"/>
        </w:rPr>
        <w:t>Informazioni</w:t>
      </w:r>
    </w:p>
    <w:p w:rsidR="00DB6A0D" w:rsidRPr="00DB6A0D" w:rsidRDefault="00DB6A0D" w:rsidP="00DB6A0D">
      <w:pPr>
        <w:shd w:val="clear" w:color="auto" w:fill="FFFFFF"/>
        <w:spacing w:before="0" w:beforeAutospacing="0" w:after="0" w:afterAutospacing="0" w:line="240" w:lineRule="auto"/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</w:pP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t>- Segreteria Scientifica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 xml:space="preserve">Dott. Giorgio Cavallari (Direttore Scientifico della Scuola di Specializzazione in Psicoterapia Istituto ANEB - Via Vittadini 3, 20136 Milano), tel. 0236519170, email: </w:t>
      </w:r>
      <w:hyperlink r:id="rId6" w:history="1">
        <w:r w:rsidRPr="00DB6A0D">
          <w:rPr>
            <w:rFonts w:ascii="Share-Regular" w:eastAsia="Times New Roman" w:hAnsi="Share-Regular" w:cs="Times New Roman"/>
            <w:vanish/>
            <w:color w:val="0000FF"/>
            <w:sz w:val="24"/>
            <w:szCs w:val="24"/>
            <w:lang w:eastAsia="it-IT"/>
          </w:rPr>
          <w:t>sibfc@tin.it</w:t>
        </w:r>
      </w:hyperlink>
    </w:p>
    <w:p w:rsidR="00DB6A0D" w:rsidRPr="00DB6A0D" w:rsidRDefault="00DB6A0D" w:rsidP="00DB6A0D">
      <w:pPr>
        <w:shd w:val="clear" w:color="auto" w:fill="FFFFFF"/>
        <w:spacing w:before="0" w:beforeAutospacing="0" w:after="0" w:afterAutospacing="0" w:line="240" w:lineRule="auto"/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</w:pP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>- Segreteria Organizzativa</w:t>
      </w:r>
      <w:r w:rsidRPr="00DB6A0D">
        <w:rPr>
          <w:rFonts w:ascii="Share-Regular" w:eastAsia="Times New Roman" w:hAnsi="Share-Regular" w:cs="Times New Roman"/>
          <w:vanish/>
          <w:sz w:val="24"/>
          <w:szCs w:val="24"/>
          <w:lang w:eastAsia="it-IT"/>
        </w:rPr>
        <w:br/>
        <w:t xml:space="preserve">Sig.ra Gabriella Corbelli - tel. 0236519170 - 3333707905 - fax 0236519171 - email: </w:t>
      </w:r>
      <w:hyperlink r:id="rId7" w:history="1">
        <w:r w:rsidRPr="00DB6A0D">
          <w:rPr>
            <w:rFonts w:ascii="Share-Regular" w:eastAsia="Times New Roman" w:hAnsi="Share-Regular" w:cs="Times New Roman"/>
            <w:vanish/>
            <w:color w:val="0000FF"/>
            <w:sz w:val="24"/>
            <w:szCs w:val="24"/>
            <w:lang w:eastAsia="it-IT"/>
          </w:rPr>
          <w:t>istituto@aneb.it</w:t>
        </w:r>
      </w:hyperlink>
    </w:p>
    <w:p w:rsidR="00DB6A0D" w:rsidRPr="00DB6A0D" w:rsidRDefault="00DB6A0D" w:rsidP="00DB6A0D">
      <w:pPr>
        <w:shd w:val="clear" w:color="auto" w:fill="FFFFFF"/>
        <w:spacing w:before="0" w:beforeAutospacing="0" w:after="0" w:afterAutospacing="0" w:line="240" w:lineRule="auto"/>
        <w:rPr>
          <w:rFonts w:ascii="Share-Regular" w:eastAsia="Times New Roman" w:hAnsi="Share-Regular" w:cs="Times New Roman"/>
          <w:sz w:val="24"/>
          <w:szCs w:val="24"/>
          <w:lang w:eastAsia="it-IT"/>
        </w:rPr>
      </w:pPr>
      <w:hyperlink r:id="rId8" w:tgtFrame="_blank" w:history="1">
        <w:r w:rsidRPr="00DB6A0D">
          <w:rPr>
            <w:rFonts w:ascii="Share-Regular" w:eastAsia="Times New Roman" w:hAnsi="Share-Regular" w:cs="Times New Roman"/>
            <w:color w:val="0000FF"/>
            <w:sz w:val="24"/>
            <w:szCs w:val="24"/>
            <w:lang w:eastAsia="it-IT"/>
          </w:rPr>
          <w:t>Scarica il modulo per l'iscrizione</w:t>
        </w:r>
      </w:hyperlink>
    </w:p>
    <w:p w:rsidR="00DB6A0D" w:rsidRPr="00DB6A0D" w:rsidRDefault="00DB6A0D" w:rsidP="00DB6A0D">
      <w:pPr>
        <w:spacing w:before="360" w:beforeAutospacing="0" w:after="0" w:afterAutospacing="0" w:line="240" w:lineRule="auto"/>
        <w:rPr>
          <w:rFonts w:ascii="Share-Regular" w:eastAsia="Times New Roman" w:hAnsi="Share-Regular" w:cs="Times New Roman"/>
          <w:color w:val="060400"/>
          <w:sz w:val="20"/>
          <w:szCs w:val="20"/>
          <w:lang w:eastAsia="it-IT"/>
        </w:rPr>
      </w:pPr>
      <w:r w:rsidRPr="00DB6A0D">
        <w:rPr>
          <w:rFonts w:ascii="Share-Regular" w:eastAsia="Times New Roman" w:hAnsi="Share-Regular" w:cs="Times New Roman"/>
          <w:color w:val="060400"/>
          <w:sz w:val="20"/>
          <w:szCs w:val="20"/>
          <w:lang w:eastAsia="it-IT"/>
        </w:rPr>
        <w:t xml:space="preserve">Sede Legale: Corso Italia, 9 - 20122 MILANO - Segreteria e sede: Via </w:t>
      </w:r>
      <w:proofErr w:type="spellStart"/>
      <w:r w:rsidRPr="00DB6A0D">
        <w:rPr>
          <w:rFonts w:ascii="Share-Regular" w:eastAsia="Times New Roman" w:hAnsi="Share-Regular" w:cs="Times New Roman"/>
          <w:color w:val="060400"/>
          <w:sz w:val="20"/>
          <w:szCs w:val="20"/>
          <w:lang w:eastAsia="it-IT"/>
        </w:rPr>
        <w:t>Vittadini</w:t>
      </w:r>
      <w:proofErr w:type="spellEnd"/>
      <w:r w:rsidRPr="00DB6A0D">
        <w:rPr>
          <w:rFonts w:ascii="Share-Regular" w:eastAsia="Times New Roman" w:hAnsi="Share-Regular" w:cs="Times New Roman"/>
          <w:color w:val="060400"/>
          <w:sz w:val="20"/>
          <w:szCs w:val="20"/>
          <w:lang w:eastAsia="it-IT"/>
        </w:rPr>
        <w:t xml:space="preserve">, 3 - 20136 MILANO - C.F. 10317180155 - Telefono: 0236519170 - Fax 0236519171 - </w:t>
      </w:r>
      <w:hyperlink r:id="rId9" w:history="1">
        <w:r w:rsidRPr="00DB6A0D">
          <w:rPr>
            <w:rFonts w:ascii="Share-Regular" w:eastAsia="Times New Roman" w:hAnsi="Share-Regular" w:cs="Times New Roman"/>
            <w:b/>
            <w:bCs/>
            <w:color w:val="CA3636"/>
            <w:sz w:val="20"/>
            <w:szCs w:val="20"/>
            <w:lang w:eastAsia="it-IT"/>
          </w:rPr>
          <w:t>Privacy</w:t>
        </w:r>
      </w:hyperlink>
      <w:r w:rsidRPr="00DB6A0D">
        <w:rPr>
          <w:rFonts w:ascii="Share-Regular" w:eastAsia="Times New Roman" w:hAnsi="Share-Regular" w:cs="Times New Roman"/>
          <w:color w:val="060400"/>
          <w:sz w:val="20"/>
          <w:szCs w:val="20"/>
          <w:lang w:eastAsia="it-IT"/>
        </w:rPr>
        <w:t xml:space="preserve"> </w:t>
      </w:r>
    </w:p>
    <w:p w:rsidR="00DB6A0D" w:rsidRPr="00DB6A0D" w:rsidRDefault="00DB6A0D" w:rsidP="00DB6A0D">
      <w:pPr>
        <w:shd w:val="clear" w:color="auto" w:fill="DBDBDB"/>
        <w:spacing w:before="300" w:beforeAutospacing="0" w:after="0" w:afterAutospacing="0" w:line="390" w:lineRule="atLeast"/>
        <w:rPr>
          <w:rFonts w:ascii="Share-Regular" w:eastAsia="Times New Roman" w:hAnsi="Share-Regular" w:cs="Times New Roman"/>
          <w:color w:val="060400"/>
          <w:sz w:val="20"/>
          <w:szCs w:val="20"/>
          <w:lang w:eastAsia="it-IT"/>
        </w:rPr>
      </w:pPr>
      <w:proofErr w:type="spellStart"/>
      <w:r w:rsidRPr="00DB6A0D">
        <w:rPr>
          <w:rFonts w:ascii="Share-Regular" w:eastAsia="Times New Roman" w:hAnsi="Share-Regular" w:cs="Times New Roman"/>
          <w:color w:val="060400"/>
          <w:sz w:val="20"/>
          <w:szCs w:val="20"/>
          <w:lang w:eastAsia="it-IT"/>
        </w:rPr>
        <w:t>seguici</w:t>
      </w:r>
      <w:proofErr w:type="spellEnd"/>
      <w:r w:rsidRPr="00DB6A0D">
        <w:rPr>
          <w:rFonts w:ascii="Share-Regular" w:eastAsia="Times New Roman" w:hAnsi="Share-Regular" w:cs="Times New Roman"/>
          <w:color w:val="060400"/>
          <w:sz w:val="20"/>
          <w:szCs w:val="20"/>
          <w:lang w:eastAsia="it-IT"/>
        </w:rPr>
        <w:t xml:space="preserve"> su:</w:t>
      </w:r>
    </w:p>
    <w:p w:rsidR="00DB6A0D" w:rsidRPr="00DB6A0D" w:rsidRDefault="00DB6A0D" w:rsidP="00DB6A0D">
      <w:pPr>
        <w:spacing w:before="0" w:beforeAutospacing="0" w:after="0" w:afterAutospacing="0" w:line="240" w:lineRule="auto"/>
        <w:jc w:val="right"/>
        <w:rPr>
          <w:rFonts w:ascii="Share-Regular" w:eastAsia="Times New Roman" w:hAnsi="Share-Regular" w:cs="Times New Roman"/>
          <w:color w:val="060400"/>
          <w:sz w:val="20"/>
          <w:szCs w:val="20"/>
          <w:lang w:eastAsia="it-IT"/>
        </w:rPr>
      </w:pPr>
      <w:r w:rsidRPr="00DB6A0D">
        <w:rPr>
          <w:rFonts w:ascii="Share-Regular" w:eastAsia="Times New Roman" w:hAnsi="Share-Regular" w:cs="Times New Roman"/>
          <w:color w:val="060400"/>
          <w:sz w:val="20"/>
          <w:szCs w:val="20"/>
          <w:lang w:eastAsia="it-IT"/>
        </w:rPr>
        <w:t xml:space="preserve">© </w:t>
      </w:r>
      <w:proofErr w:type="spellStart"/>
      <w:r w:rsidRPr="00DB6A0D">
        <w:rPr>
          <w:rFonts w:ascii="Share-Regular" w:eastAsia="Times New Roman" w:hAnsi="Share-Regular" w:cs="Times New Roman"/>
          <w:color w:val="060400"/>
          <w:sz w:val="20"/>
          <w:szCs w:val="20"/>
          <w:lang w:eastAsia="it-IT"/>
        </w:rPr>
        <w:t>Aneb</w:t>
      </w:r>
      <w:proofErr w:type="spellEnd"/>
      <w:r w:rsidRPr="00DB6A0D">
        <w:rPr>
          <w:rFonts w:ascii="Share-Regular" w:eastAsia="Times New Roman" w:hAnsi="Share-Regular" w:cs="Times New Roman"/>
          <w:color w:val="060400"/>
          <w:sz w:val="20"/>
          <w:szCs w:val="20"/>
          <w:lang w:eastAsia="it-IT"/>
        </w:rPr>
        <w:t xml:space="preserve"> 2014 </w:t>
      </w:r>
    </w:p>
    <w:p w:rsidR="008D76B0" w:rsidRDefault="008D76B0"/>
    <w:sectPr w:rsidR="008D76B0" w:rsidSect="008D76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re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B6A0D"/>
    <w:rsid w:val="008D76B0"/>
    <w:rsid w:val="00DB6A0D"/>
    <w:rsid w:val="00FE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76B0"/>
  </w:style>
  <w:style w:type="paragraph" w:styleId="Titolo1">
    <w:name w:val="heading 1"/>
    <w:basedOn w:val="Normale"/>
    <w:link w:val="Titolo1Carattere"/>
    <w:uiPriority w:val="9"/>
    <w:qFormat/>
    <w:rsid w:val="00DB6A0D"/>
    <w:pPr>
      <w:spacing w:before="0" w:beforeAutospacing="0" w:after="0" w:afterAutospacing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DB6A0D"/>
    <w:pPr>
      <w:spacing w:before="0" w:beforeAutospacing="0" w:after="0" w:afterAutospacing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B6A0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B6A0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B6A0D"/>
    <w:rPr>
      <w:strike w:val="0"/>
      <w:dstrike w:val="0"/>
      <w:color w:val="0000FF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DB6A0D"/>
    <w:rPr>
      <w:i/>
      <w:iCs/>
    </w:rPr>
  </w:style>
  <w:style w:type="character" w:styleId="Enfasigrassetto">
    <w:name w:val="Strong"/>
    <w:basedOn w:val="Carpredefinitoparagrafo"/>
    <w:uiPriority w:val="22"/>
    <w:qFormat/>
    <w:rsid w:val="00DB6A0D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B6A0D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A0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6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50185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4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15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08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70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12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88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94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FFFFF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675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2152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631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344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FFFFF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126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73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FFFFF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4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129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FFFFF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978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986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FFFFF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89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91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FFFFF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33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6352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FFFFF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886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78998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132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eb.it/sites/default/files/M07_2a_REV00%20Dom.Iscr_.%20Psico%2003%2005%2013_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stituto@aneb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bfc@tin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neb.it/sites/default/files/M07_2a_REV00%20Dom.Iscr_.%20Psico%2003%2005%2013_0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aneb.it/privacy-polic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1977</Words>
  <Characters>11272</Characters>
  <Application>Microsoft Office Word</Application>
  <DocSecurity>0</DocSecurity>
  <Lines>93</Lines>
  <Paragraphs>26</Paragraphs>
  <ScaleCrop>false</ScaleCrop>
  <Company/>
  <LinksUpToDate>false</LinksUpToDate>
  <CharactersWithSpaces>13223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2016-02-07T15:38:00Z</dcterms:created>
  <dcterms:modified xsi:type="dcterms:W3CDTF">2016-02-07T15:39:00Z</dcterms:modified>
</cp:coreProperties>
</file>